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17DA" w14:textId="77777777"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 wp14:anchorId="1F759B00" wp14:editId="7DC805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14:paraId="7A9ED491" w14:textId="77777777"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14:paraId="3A4DBEBB" w14:textId="77777777"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14:paraId="539ACFBE" w14:textId="77777777"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14:paraId="7520949F" w14:textId="77777777" w:rsidR="0019526D" w:rsidRPr="00E82393" w:rsidRDefault="0019526D" w:rsidP="003953E7">
      <w:pPr>
        <w:widowControl w:val="0"/>
        <w:spacing w:before="20"/>
        <w:ind w:right="82"/>
        <w:jc w:val="center"/>
        <w:outlineLvl w:val="2"/>
        <w:rPr>
          <w:rFonts w:asciiTheme="minorHAnsi" w:eastAsia="Arial" w:hAnsiTheme="minorHAnsi" w:cstheme="minorHAnsi"/>
          <w:b/>
          <w:bCs/>
          <w:i/>
          <w:sz w:val="24"/>
          <w:szCs w:val="24"/>
        </w:rPr>
      </w:pPr>
    </w:p>
    <w:p w14:paraId="74313F1F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Join Zoom Meeting</w:t>
      </w:r>
    </w:p>
    <w:p w14:paraId="204F82D9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365F91" w:themeColor="accent1" w:themeShade="BF"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color w:val="365F91" w:themeColor="accent1" w:themeShade="BF"/>
          <w:sz w:val="24"/>
          <w:szCs w:val="24"/>
        </w:rPr>
        <w:t>https://us02web.zoom.us/j/83986817873?pwd=bUc3aWx6dzVlcVkxWHprV00rMWo3QT09</w:t>
      </w:r>
    </w:p>
    <w:p w14:paraId="255B789B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412E8782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Meeting ID: 839 8681 7873</w:t>
      </w:r>
    </w:p>
    <w:p w14:paraId="31115EB8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Passcode: 073866</w:t>
      </w:r>
    </w:p>
    <w:p w14:paraId="026B802E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sz w:val="24"/>
          <w:szCs w:val="24"/>
        </w:rPr>
        <w:t>One tap mobile</w:t>
      </w:r>
    </w:p>
    <w:p w14:paraId="71211530" w14:textId="77777777" w:rsidR="00F456A5" w:rsidRPr="00F456A5" w:rsidRDefault="00F456A5" w:rsidP="00F456A5">
      <w:pPr>
        <w:autoSpaceDE/>
        <w:autoSpaceDN/>
        <w:rPr>
          <w:rFonts w:asciiTheme="minorHAnsi" w:eastAsia="Calibri" w:hAnsiTheme="minorHAnsi" w:cstheme="minorHAnsi"/>
          <w:b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sz w:val="24"/>
          <w:szCs w:val="24"/>
        </w:rPr>
        <w:t>+</w:t>
      </w:r>
      <w:proofErr w:type="gramStart"/>
      <w:r w:rsidRPr="00F456A5">
        <w:rPr>
          <w:rFonts w:asciiTheme="minorHAnsi" w:eastAsia="Calibri" w:hAnsiTheme="minorHAnsi" w:cstheme="minorHAnsi"/>
          <w:b/>
          <w:sz w:val="24"/>
          <w:szCs w:val="24"/>
        </w:rPr>
        <w:t>12532158782,,</w:t>
      </w:r>
      <w:proofErr w:type="gramEnd"/>
      <w:r w:rsidRPr="00F456A5">
        <w:rPr>
          <w:rFonts w:asciiTheme="minorHAnsi" w:eastAsia="Calibri" w:hAnsiTheme="minorHAnsi" w:cstheme="minorHAnsi"/>
          <w:b/>
          <w:sz w:val="24"/>
          <w:szCs w:val="24"/>
        </w:rPr>
        <w:t>83986817873#,,,,*073866# US (Tacoma)</w:t>
      </w:r>
    </w:p>
    <w:p w14:paraId="3879744E" w14:textId="4AFDE760" w:rsidR="00C00003" w:rsidRDefault="00F456A5" w:rsidP="00F456A5">
      <w:pPr>
        <w:autoSpaceDE/>
        <w:autoSpaceDN/>
        <w:rPr>
          <w:rFonts w:asciiTheme="minorHAnsi" w:eastAsia="Calibri" w:hAnsiTheme="minorHAnsi" w:cstheme="minorHAnsi"/>
          <w:b/>
          <w:sz w:val="24"/>
          <w:szCs w:val="24"/>
        </w:rPr>
      </w:pPr>
      <w:r w:rsidRPr="00F456A5">
        <w:rPr>
          <w:rFonts w:asciiTheme="minorHAnsi" w:eastAsia="Calibri" w:hAnsiTheme="minorHAnsi" w:cstheme="minorHAnsi"/>
          <w:b/>
          <w:sz w:val="24"/>
          <w:szCs w:val="24"/>
        </w:rPr>
        <w:t>+</w:t>
      </w:r>
      <w:proofErr w:type="gramStart"/>
      <w:r w:rsidRPr="00F456A5">
        <w:rPr>
          <w:rFonts w:asciiTheme="minorHAnsi" w:eastAsia="Calibri" w:hAnsiTheme="minorHAnsi" w:cstheme="minorHAnsi"/>
          <w:b/>
          <w:sz w:val="24"/>
          <w:szCs w:val="24"/>
        </w:rPr>
        <w:t>12532050468,,</w:t>
      </w:r>
      <w:proofErr w:type="gramEnd"/>
      <w:r w:rsidRPr="00F456A5">
        <w:rPr>
          <w:rFonts w:asciiTheme="minorHAnsi" w:eastAsia="Calibri" w:hAnsiTheme="minorHAnsi" w:cstheme="minorHAnsi"/>
          <w:b/>
          <w:sz w:val="24"/>
          <w:szCs w:val="24"/>
        </w:rPr>
        <w:t>83986817873#,,,,*073866# US</w:t>
      </w:r>
    </w:p>
    <w:p w14:paraId="09A2397A" w14:textId="77777777" w:rsidR="00F456A5" w:rsidRPr="005F4B8F" w:rsidRDefault="00F456A5" w:rsidP="00F456A5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bookmarkStart w:id="0" w:name="_GoBack"/>
      <w:bookmarkEnd w:id="0"/>
    </w:p>
    <w:p w14:paraId="266F9946" w14:textId="4F19FC3E" w:rsidR="00DB453B" w:rsidRPr="00F5658E" w:rsidRDefault="00DB453B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D32C0A" w:rsidRPr="00F5658E">
        <w:rPr>
          <w:rFonts w:ascii="Arial" w:hAnsi="Arial" w:cs="Arial"/>
          <w:b/>
          <w:bCs/>
          <w:sz w:val="24"/>
          <w:szCs w:val="24"/>
        </w:rPr>
        <w:t>Wednesday</w:t>
      </w:r>
      <w:r w:rsidR="00B52D5C">
        <w:rPr>
          <w:rFonts w:ascii="Arial" w:hAnsi="Arial" w:cs="Arial"/>
          <w:b/>
          <w:bCs/>
          <w:sz w:val="24"/>
          <w:szCs w:val="24"/>
        </w:rPr>
        <w:t>,</w:t>
      </w:r>
      <w:r w:rsidR="00D32C0A" w:rsidRPr="00F5658E">
        <w:rPr>
          <w:rFonts w:ascii="Arial" w:hAnsi="Arial" w:cs="Arial"/>
          <w:b/>
          <w:bCs/>
          <w:sz w:val="24"/>
          <w:szCs w:val="24"/>
        </w:rPr>
        <w:t xml:space="preserve"> </w:t>
      </w:r>
      <w:r w:rsidR="00094441">
        <w:rPr>
          <w:rFonts w:ascii="Arial" w:hAnsi="Arial" w:cs="Arial"/>
          <w:b/>
          <w:bCs/>
          <w:sz w:val="24"/>
          <w:szCs w:val="24"/>
        </w:rPr>
        <w:t>April 05</w:t>
      </w:r>
      <w:r w:rsidR="00C00003">
        <w:rPr>
          <w:rFonts w:ascii="Arial" w:hAnsi="Arial" w:cs="Arial"/>
          <w:b/>
          <w:bCs/>
          <w:sz w:val="24"/>
          <w:szCs w:val="24"/>
        </w:rPr>
        <w:t>, 202</w:t>
      </w:r>
      <w:r w:rsidR="00094441">
        <w:rPr>
          <w:rFonts w:ascii="Arial" w:hAnsi="Arial" w:cs="Arial"/>
          <w:b/>
          <w:bCs/>
          <w:sz w:val="24"/>
          <w:szCs w:val="24"/>
        </w:rPr>
        <w:t>3</w:t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14:paraId="2257CA1B" w14:textId="77777777"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C00003">
        <w:rPr>
          <w:rFonts w:ascii="Arial" w:hAnsi="Arial" w:cs="Arial"/>
          <w:b/>
          <w:bCs/>
          <w:sz w:val="24"/>
          <w:szCs w:val="24"/>
        </w:rPr>
        <w:t>9:00 AM</w:t>
      </w:r>
    </w:p>
    <w:p w14:paraId="1CF11FB7" w14:textId="77777777"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14:paraId="695A61E8" w14:textId="77777777"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14:paraId="4B6AE47C" w14:textId="77777777"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CC55C4" w14:textId="77777777"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14:paraId="60032F8C" w14:textId="77777777"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43E48C" w14:textId="77777777"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14:paraId="48A3D521" w14:textId="77777777" w:rsidR="009E72BC" w:rsidRDefault="009E72BC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2F6296" w14:textId="0D507136" w:rsidR="002E1E87" w:rsidRPr="005F4B8F" w:rsidRDefault="00094441" w:rsidP="00FC2925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7068981"/>
      <w:r w:rsidRPr="005F4B8F">
        <w:rPr>
          <w:rFonts w:asciiTheme="minorHAnsi" w:hAnsiTheme="minorHAnsi" w:cstheme="minorHAnsi"/>
          <w:b/>
          <w:sz w:val="24"/>
          <w:szCs w:val="24"/>
        </w:rPr>
        <w:t xml:space="preserve">P 22-501 </w:t>
      </w:r>
      <w:proofErr w:type="spellStart"/>
      <w:r w:rsidRPr="005F4B8F">
        <w:rPr>
          <w:rFonts w:asciiTheme="minorHAnsi" w:hAnsiTheme="minorHAnsi" w:cstheme="minorHAnsi"/>
          <w:b/>
          <w:sz w:val="24"/>
          <w:szCs w:val="24"/>
        </w:rPr>
        <w:t>Temaarik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 xml:space="preserve">- An application was submitted for a subdivision of approximately 20.07 acres into 5 lots utilizing the cluster subdivision provision in Chelan County Code Section 11.12.020(1)(a). This proposal is a resubmittal of previously approved Plat 2015-136, which expired on December 21, 2022. For this application, the smallest lot is proposed at approximately 28,570 </w:t>
      </w:r>
      <w:proofErr w:type="spellStart"/>
      <w:r w:rsidRPr="005F4B8F">
        <w:rPr>
          <w:rFonts w:asciiTheme="minorHAnsi" w:hAnsiTheme="minorHAnsi" w:cstheme="minorHAnsi"/>
          <w:sz w:val="24"/>
          <w:szCs w:val="24"/>
        </w:rPr>
        <w:t>sq.ft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 xml:space="preserve">. (0.66 acre) in size and the largest lot is proposed at approximately 55,372 </w:t>
      </w:r>
      <w:proofErr w:type="spellStart"/>
      <w:r w:rsidRPr="005F4B8F">
        <w:rPr>
          <w:rFonts w:asciiTheme="minorHAnsi" w:hAnsiTheme="minorHAnsi" w:cstheme="minorHAnsi"/>
          <w:sz w:val="24"/>
          <w:szCs w:val="24"/>
        </w:rPr>
        <w:t>sq.ft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 xml:space="preserve">. (1.27 acres) in size with a 679,112 </w:t>
      </w:r>
      <w:proofErr w:type="spellStart"/>
      <w:r w:rsidRPr="005F4B8F">
        <w:rPr>
          <w:rFonts w:asciiTheme="minorHAnsi" w:hAnsiTheme="minorHAnsi" w:cstheme="minorHAnsi"/>
          <w:sz w:val="24"/>
          <w:szCs w:val="24"/>
        </w:rPr>
        <w:t>sq.ft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>. (15.59 acres) open space tract. The subject property is located in the Rural Residential/Resource 5 (RR5) zoning district. Access for all lots would be off of Glory View Lane, domestic water would be provided for by a Group B water system, and sanitation would be provided by individual on-site septic systems.</w:t>
      </w:r>
    </w:p>
    <w:p w14:paraId="6213D9F7" w14:textId="371BD058" w:rsidR="00094441" w:rsidRPr="005F4B8F" w:rsidRDefault="00094441" w:rsidP="00FC292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1482A8" w14:textId="181FB988" w:rsidR="00094441" w:rsidRPr="005F4B8F" w:rsidRDefault="00094441" w:rsidP="00FC292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4B8F">
        <w:rPr>
          <w:rFonts w:asciiTheme="minorHAnsi" w:hAnsiTheme="minorHAnsi" w:cstheme="minorHAnsi"/>
          <w:sz w:val="24"/>
          <w:szCs w:val="24"/>
        </w:rPr>
        <w:t xml:space="preserve">Unassigned, Manson, WA also identified as Assessor’s Parcel Number 28-21-14-410-100- </w:t>
      </w:r>
      <w:r w:rsidRPr="005F4B8F">
        <w:rPr>
          <w:rFonts w:asciiTheme="minorHAnsi" w:hAnsiTheme="minorHAnsi" w:cstheme="minorHAnsi"/>
          <w:b/>
          <w:sz w:val="24"/>
          <w:szCs w:val="24"/>
        </w:rPr>
        <w:t>Planner II Alex White</w:t>
      </w:r>
    </w:p>
    <w:p w14:paraId="141D4ED5" w14:textId="67AF148F" w:rsidR="00094441" w:rsidRPr="005F4B8F" w:rsidRDefault="00094441" w:rsidP="00FC292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1591B6" w14:textId="445EEFA1" w:rsidR="00094441" w:rsidRPr="005F4B8F" w:rsidRDefault="00094441" w:rsidP="00094441">
      <w:pPr>
        <w:jc w:val="both"/>
        <w:rPr>
          <w:rFonts w:asciiTheme="minorHAnsi" w:hAnsiTheme="minorHAnsi" w:cstheme="minorHAnsi"/>
          <w:sz w:val="24"/>
          <w:szCs w:val="24"/>
        </w:rPr>
      </w:pPr>
      <w:r w:rsidRPr="005F4B8F">
        <w:rPr>
          <w:rFonts w:asciiTheme="minorHAnsi" w:hAnsiTheme="minorHAnsi" w:cstheme="minorHAnsi"/>
          <w:b/>
          <w:sz w:val="24"/>
          <w:szCs w:val="24"/>
        </w:rPr>
        <w:t xml:space="preserve">P 22-507 Joya- </w:t>
      </w:r>
      <w:r w:rsidRPr="005F4B8F">
        <w:rPr>
          <w:rFonts w:asciiTheme="minorHAnsi" w:hAnsiTheme="minorHAnsi" w:cstheme="minorHAnsi"/>
          <w:sz w:val="24"/>
          <w:szCs w:val="24"/>
        </w:rPr>
        <w:t xml:space="preserve">An application was submitted to subdivide approximately 9.1 acres into (9) lots. The smallest lot is proposed at approximately 0.50 acres (21,875 </w:t>
      </w:r>
      <w:proofErr w:type="spellStart"/>
      <w:r w:rsidRPr="005F4B8F">
        <w:rPr>
          <w:rFonts w:asciiTheme="minorHAnsi" w:hAnsiTheme="minorHAnsi" w:cstheme="minorHAnsi"/>
          <w:sz w:val="24"/>
          <w:szCs w:val="24"/>
        </w:rPr>
        <w:t>sq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 xml:space="preserve"> ft) and the largest lot is proposed at approximately 3.46 acres (150,803 </w:t>
      </w:r>
      <w:proofErr w:type="spellStart"/>
      <w:r w:rsidRPr="005F4B8F">
        <w:rPr>
          <w:rFonts w:asciiTheme="minorHAnsi" w:hAnsiTheme="minorHAnsi" w:cstheme="minorHAnsi"/>
          <w:sz w:val="24"/>
          <w:szCs w:val="24"/>
        </w:rPr>
        <w:t>sq</w:t>
      </w:r>
      <w:proofErr w:type="spellEnd"/>
      <w:r w:rsidRPr="005F4B8F">
        <w:rPr>
          <w:rFonts w:asciiTheme="minorHAnsi" w:hAnsiTheme="minorHAnsi" w:cstheme="minorHAnsi"/>
          <w:sz w:val="24"/>
          <w:szCs w:val="24"/>
        </w:rPr>
        <w:t xml:space="preserve"> ft). The subject property is located in the Rural Village (RV) zoning district. Domestic water would be provided for by a Group B water system </w:t>
      </w:r>
      <w:r w:rsidRPr="005F4B8F">
        <w:rPr>
          <w:rFonts w:asciiTheme="minorHAnsi" w:hAnsiTheme="minorHAnsi" w:cstheme="minorHAnsi"/>
          <w:sz w:val="24"/>
          <w:szCs w:val="24"/>
        </w:rPr>
        <w:lastRenderedPageBreak/>
        <w:t>and sanitation would be provided by on-site septic systems. Access to the development is off Webster Way and a private internal roadway proposed with this development.</w:t>
      </w:r>
    </w:p>
    <w:p w14:paraId="091BC444" w14:textId="094510D7" w:rsidR="00094441" w:rsidRPr="005F4B8F" w:rsidRDefault="00094441" w:rsidP="000944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A3BB0F" w14:textId="5A906370" w:rsidR="00094441" w:rsidRPr="005F4B8F" w:rsidRDefault="00094441" w:rsidP="0009444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4B8F">
        <w:rPr>
          <w:rFonts w:asciiTheme="minorHAnsi" w:hAnsiTheme="minorHAnsi" w:cstheme="minorHAnsi"/>
          <w:sz w:val="24"/>
          <w:szCs w:val="24"/>
        </w:rPr>
        <w:t xml:space="preserve">5900 Webster Way, Cashmere, WA also identified as Assessor’s Parcel Number 24-19-31-940-005- </w:t>
      </w:r>
      <w:r w:rsidRPr="005F4B8F">
        <w:rPr>
          <w:rFonts w:asciiTheme="minorHAnsi" w:hAnsiTheme="minorHAnsi" w:cstheme="minorHAnsi"/>
          <w:b/>
          <w:sz w:val="24"/>
          <w:szCs w:val="24"/>
        </w:rPr>
        <w:t>Senior Planner Jamie Strother</w:t>
      </w:r>
    </w:p>
    <w:p w14:paraId="70439C25" w14:textId="6CCA3D30" w:rsidR="00094441" w:rsidRPr="005F4B8F" w:rsidRDefault="00094441" w:rsidP="000944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0DE794" w14:textId="4B5F939A" w:rsidR="00094441" w:rsidRPr="005F4B8F" w:rsidRDefault="00094441" w:rsidP="00094441">
      <w:pPr>
        <w:pStyle w:val="BodyText"/>
        <w:ind w:right="806"/>
        <w:rPr>
          <w:rFonts w:asciiTheme="minorHAnsi" w:hAnsiTheme="minorHAnsi" w:cstheme="minorHAnsi"/>
          <w:sz w:val="24"/>
          <w:szCs w:val="24"/>
        </w:rPr>
      </w:pPr>
      <w:r w:rsidRPr="005F4B8F">
        <w:rPr>
          <w:rFonts w:asciiTheme="minorHAnsi" w:hAnsiTheme="minorHAnsi" w:cstheme="minorHAnsi"/>
          <w:b/>
          <w:w w:val="105"/>
          <w:sz w:val="24"/>
          <w:szCs w:val="24"/>
        </w:rPr>
        <w:t xml:space="preserve">AA 23-139 </w:t>
      </w:r>
      <w:proofErr w:type="spellStart"/>
      <w:r w:rsidRPr="005F4B8F">
        <w:rPr>
          <w:rFonts w:asciiTheme="minorHAnsi" w:hAnsiTheme="minorHAnsi" w:cstheme="minorHAnsi"/>
          <w:b/>
          <w:w w:val="105"/>
          <w:sz w:val="24"/>
          <w:szCs w:val="24"/>
        </w:rPr>
        <w:t>Lohr</w:t>
      </w:r>
      <w:proofErr w:type="spellEnd"/>
      <w:r w:rsidRPr="005F4B8F">
        <w:rPr>
          <w:rFonts w:asciiTheme="minorHAnsi" w:hAnsiTheme="minorHAnsi" w:cstheme="minorHAnsi"/>
          <w:b/>
          <w:w w:val="105"/>
          <w:sz w:val="24"/>
          <w:szCs w:val="24"/>
        </w:rPr>
        <w:t>-Johnson</w:t>
      </w:r>
      <w:r w:rsidRPr="005F4B8F">
        <w:rPr>
          <w:rFonts w:asciiTheme="minorHAnsi" w:hAnsiTheme="minorHAnsi" w:cstheme="minorHAnsi"/>
          <w:w w:val="105"/>
          <w:sz w:val="24"/>
          <w:szCs w:val="24"/>
        </w:rPr>
        <w:t>- A request for an Administrative Appeal was submitted to appeal the denial of a permit renewal extension for a short-term rental.</w:t>
      </w:r>
    </w:p>
    <w:p w14:paraId="259A3D1F" w14:textId="24159A97" w:rsidR="00094441" w:rsidRPr="005F4B8F" w:rsidRDefault="00094441" w:rsidP="000944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78E596" w14:textId="79236688" w:rsidR="00094441" w:rsidRPr="005F4B8F" w:rsidRDefault="00094441" w:rsidP="00094441">
      <w:pPr>
        <w:rPr>
          <w:rFonts w:asciiTheme="minorHAnsi" w:hAnsiTheme="minorHAnsi" w:cstheme="minorHAnsi"/>
          <w:b/>
          <w:w w:val="105"/>
          <w:sz w:val="24"/>
          <w:szCs w:val="24"/>
        </w:rPr>
      </w:pPr>
      <w:r w:rsidRPr="005F4B8F">
        <w:rPr>
          <w:rFonts w:asciiTheme="minorHAnsi" w:hAnsiTheme="minorHAnsi" w:cstheme="minorHAnsi"/>
          <w:sz w:val="24"/>
          <w:szCs w:val="24"/>
        </w:rPr>
        <w:t xml:space="preserve">22929 MAPLE DR., LAKE WENATCHEE, WA 98826 also identified as Assessor’s Parcel </w:t>
      </w:r>
      <w:r w:rsidRPr="005F4B8F">
        <w:rPr>
          <w:rFonts w:asciiTheme="minorHAnsi" w:hAnsiTheme="minorHAnsi" w:cstheme="minorHAnsi"/>
          <w:w w:val="105"/>
          <w:sz w:val="24"/>
          <w:szCs w:val="24"/>
        </w:rPr>
        <w:t xml:space="preserve">27-17-18-925-200- </w:t>
      </w:r>
      <w:r w:rsidRPr="005F4B8F">
        <w:rPr>
          <w:rFonts w:asciiTheme="minorHAnsi" w:hAnsiTheme="minorHAnsi" w:cstheme="minorHAnsi"/>
          <w:b/>
          <w:w w:val="105"/>
          <w:sz w:val="24"/>
          <w:szCs w:val="24"/>
        </w:rPr>
        <w:t>STR Manager Kirsten Ryles</w:t>
      </w:r>
    </w:p>
    <w:p w14:paraId="5E217467" w14:textId="447B7D24" w:rsidR="00094441" w:rsidRPr="005F4B8F" w:rsidRDefault="00094441" w:rsidP="00094441">
      <w:pPr>
        <w:rPr>
          <w:rFonts w:asciiTheme="minorHAnsi" w:hAnsiTheme="minorHAnsi" w:cstheme="minorHAnsi"/>
          <w:b/>
          <w:sz w:val="24"/>
          <w:szCs w:val="24"/>
        </w:rPr>
      </w:pPr>
    </w:p>
    <w:p w14:paraId="507CB33B" w14:textId="1380A5A2" w:rsidR="00094441" w:rsidRPr="005F4B8F" w:rsidRDefault="00094441" w:rsidP="00094441">
      <w:pPr>
        <w:rPr>
          <w:rFonts w:asciiTheme="minorHAnsi" w:hAnsiTheme="minorHAnsi" w:cstheme="minorHAnsi"/>
          <w:w w:val="105"/>
          <w:sz w:val="24"/>
          <w:szCs w:val="24"/>
        </w:rPr>
      </w:pPr>
      <w:r w:rsidRPr="005F4B8F">
        <w:rPr>
          <w:rFonts w:asciiTheme="minorHAnsi" w:hAnsiTheme="minorHAnsi" w:cstheme="minorHAnsi"/>
          <w:b/>
          <w:sz w:val="24"/>
          <w:szCs w:val="24"/>
        </w:rPr>
        <w:t>AA 23-055</w:t>
      </w:r>
      <w:r w:rsidR="005F4B8F" w:rsidRPr="005F4B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4B8F">
        <w:rPr>
          <w:rFonts w:asciiTheme="minorHAnsi" w:hAnsiTheme="minorHAnsi" w:cstheme="minorHAnsi"/>
          <w:b/>
          <w:sz w:val="24"/>
          <w:szCs w:val="24"/>
        </w:rPr>
        <w:t>Judy</w:t>
      </w:r>
      <w:r w:rsidR="005F4B8F" w:rsidRPr="005F4B8F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F4B8F" w:rsidRPr="005F4B8F">
        <w:rPr>
          <w:rFonts w:asciiTheme="minorHAnsi" w:hAnsiTheme="minorHAnsi" w:cstheme="minorHAnsi"/>
          <w:w w:val="105"/>
          <w:sz w:val="24"/>
          <w:szCs w:val="24"/>
        </w:rPr>
        <w:t>A request for an Administrative Appeal was submitted to appeal the denial of a permit renewal for a short-term rental.</w:t>
      </w:r>
    </w:p>
    <w:p w14:paraId="7306E36A" w14:textId="6A4F43C1" w:rsidR="005F4B8F" w:rsidRPr="005F4B8F" w:rsidRDefault="005F4B8F" w:rsidP="00094441">
      <w:pPr>
        <w:rPr>
          <w:rFonts w:asciiTheme="minorHAnsi" w:hAnsiTheme="minorHAnsi" w:cstheme="minorHAnsi"/>
          <w:b/>
          <w:sz w:val="24"/>
          <w:szCs w:val="24"/>
        </w:rPr>
      </w:pPr>
    </w:p>
    <w:p w14:paraId="569CA4A8" w14:textId="799378A5" w:rsidR="005F4B8F" w:rsidRPr="005F4B8F" w:rsidRDefault="005F4B8F" w:rsidP="005F4B8F">
      <w:pPr>
        <w:jc w:val="both"/>
        <w:rPr>
          <w:rFonts w:asciiTheme="minorHAnsi" w:hAnsiTheme="minorHAnsi" w:cstheme="minorHAnsi"/>
          <w:sz w:val="24"/>
          <w:szCs w:val="24"/>
        </w:rPr>
      </w:pPr>
      <w:r w:rsidRPr="005F4B8F">
        <w:rPr>
          <w:rFonts w:asciiTheme="minorHAnsi" w:hAnsiTheme="minorHAnsi" w:cstheme="minorHAnsi"/>
          <w:sz w:val="24"/>
          <w:szCs w:val="24"/>
        </w:rPr>
        <w:t xml:space="preserve">12081 BRETZ DR., PLAIN, WA  98826 Also identified as Assessor’s Parcel </w:t>
      </w:r>
      <w:r w:rsidRPr="005F4B8F">
        <w:rPr>
          <w:rFonts w:asciiTheme="minorHAnsi" w:hAnsiTheme="minorHAnsi" w:cstheme="minorHAnsi"/>
          <w:w w:val="105"/>
          <w:sz w:val="24"/>
          <w:szCs w:val="24"/>
        </w:rPr>
        <w:t xml:space="preserve">26-17-12-930-160- </w:t>
      </w:r>
      <w:r w:rsidRPr="005F4B8F">
        <w:rPr>
          <w:rFonts w:asciiTheme="minorHAnsi" w:hAnsiTheme="minorHAnsi" w:cstheme="minorHAnsi"/>
          <w:b/>
          <w:w w:val="105"/>
          <w:sz w:val="24"/>
          <w:szCs w:val="24"/>
        </w:rPr>
        <w:t>STR Manager Kirsten Ryles</w:t>
      </w:r>
    </w:p>
    <w:p w14:paraId="7DE732D4" w14:textId="77777777" w:rsidR="005F4B8F" w:rsidRPr="00094441" w:rsidRDefault="005F4B8F" w:rsidP="00094441">
      <w:pPr>
        <w:jc w:val="both"/>
        <w:rPr>
          <w:b/>
          <w:sz w:val="19"/>
          <w:szCs w:val="19"/>
        </w:rPr>
      </w:pPr>
    </w:p>
    <w:p w14:paraId="6BD85FE1" w14:textId="491572B3" w:rsidR="00094441" w:rsidRDefault="00094441" w:rsidP="00094441">
      <w:pPr>
        <w:jc w:val="both"/>
        <w:rPr>
          <w:rFonts w:ascii="Arial" w:hAnsi="Arial" w:cs="Arial"/>
        </w:rPr>
      </w:pPr>
    </w:p>
    <w:p w14:paraId="56DE1D3C" w14:textId="77777777" w:rsidR="00094441" w:rsidRDefault="00094441" w:rsidP="00094441">
      <w:pPr>
        <w:jc w:val="both"/>
        <w:rPr>
          <w:rFonts w:ascii="Arial" w:hAnsi="Arial" w:cs="Arial"/>
        </w:rPr>
      </w:pPr>
    </w:p>
    <w:bookmarkEnd w:id="1"/>
    <w:p w14:paraId="20E5803E" w14:textId="77777777" w:rsidR="00F35842" w:rsidRPr="00906E24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sectPr w:rsidR="00F35842" w:rsidRPr="00906E24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3DFE" w14:textId="77777777" w:rsidR="00B24535" w:rsidRDefault="00B24535">
      <w:r>
        <w:separator/>
      </w:r>
    </w:p>
  </w:endnote>
  <w:endnote w:type="continuationSeparator" w:id="0">
    <w:p w14:paraId="6EF4CBC6" w14:textId="77777777" w:rsidR="00B24535" w:rsidRDefault="00B2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2BEE" w14:textId="77777777"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C53" w14:textId="77777777"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9F05" w14:textId="77777777"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FF31" w14:textId="77777777" w:rsidR="00B24535" w:rsidRDefault="00B24535">
      <w:r>
        <w:separator/>
      </w:r>
    </w:p>
  </w:footnote>
  <w:footnote w:type="continuationSeparator" w:id="0">
    <w:p w14:paraId="1979ADB5" w14:textId="77777777" w:rsidR="00B24535" w:rsidRDefault="00B2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465E" w14:textId="77777777"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D268" w14:textId="77777777"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14:paraId="53FF9F18" w14:textId="77777777"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14:paraId="10874838" w14:textId="77777777"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59AC" w14:textId="77777777"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1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4441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0C81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084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1E87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3E22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445E"/>
    <w:rsid w:val="00447252"/>
    <w:rsid w:val="00447FF0"/>
    <w:rsid w:val="00450F98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1C5E"/>
    <w:rsid w:val="005022B0"/>
    <w:rsid w:val="00502B25"/>
    <w:rsid w:val="005034B6"/>
    <w:rsid w:val="00504537"/>
    <w:rsid w:val="00505686"/>
    <w:rsid w:val="00505B3A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4B8F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B3F"/>
    <w:rsid w:val="00627DCF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6392"/>
    <w:rsid w:val="007D06B2"/>
    <w:rsid w:val="007D0B15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42ED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6CEF"/>
    <w:rsid w:val="00900123"/>
    <w:rsid w:val="0090109B"/>
    <w:rsid w:val="0090122B"/>
    <w:rsid w:val="00901B5E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4FDA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535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7F7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003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5F7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3E13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1747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39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79D"/>
    <w:rsid w:val="00F00CDD"/>
    <w:rsid w:val="00F025E2"/>
    <w:rsid w:val="00F042A9"/>
    <w:rsid w:val="00F05696"/>
    <w:rsid w:val="00F05AA0"/>
    <w:rsid w:val="00F06027"/>
    <w:rsid w:val="00F06589"/>
    <w:rsid w:val="00F10288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6A5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9B9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6D64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60D3E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09444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546B-450A-48B8-AF32-5EEDDF1C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3</cp:revision>
  <cp:lastPrinted>2022-11-22T22:23:00Z</cp:lastPrinted>
  <dcterms:created xsi:type="dcterms:W3CDTF">2023-03-24T16:41:00Z</dcterms:created>
  <dcterms:modified xsi:type="dcterms:W3CDTF">2023-03-24T16:46:00Z</dcterms:modified>
</cp:coreProperties>
</file>